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E" w:rsidRDefault="006A6133">
      <w:hyperlink r:id="rId4" w:history="1">
        <w:r w:rsidRPr="000C25FC">
          <w:rPr>
            <w:rStyle w:val="Hyperlink"/>
          </w:rPr>
          <w:t>https://transition.fec.gov/pubrec/2000presgeresults.htm</w:t>
        </w:r>
      </w:hyperlink>
    </w:p>
    <w:p w:rsidR="006A6133" w:rsidRDefault="006A6133">
      <w:bookmarkStart w:id="0" w:name="_GoBack"/>
      <w:bookmarkEnd w:id="0"/>
    </w:p>
    <w:sectPr w:rsidR="006A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3"/>
    <w:rsid w:val="0016038E"/>
    <w:rsid w:val="006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304F5-B13C-4008-8200-7A68B97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ition.fec.gov/pubrec/2000presgeresul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stoney</dc:creator>
  <cp:keywords/>
  <dc:description/>
  <cp:lastModifiedBy>jonathan stoney</cp:lastModifiedBy>
  <cp:revision>1</cp:revision>
  <dcterms:created xsi:type="dcterms:W3CDTF">2018-08-31T19:19:00Z</dcterms:created>
  <dcterms:modified xsi:type="dcterms:W3CDTF">2018-08-31T19:20:00Z</dcterms:modified>
</cp:coreProperties>
</file>